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B3" w:rsidRPr="0057320E" w:rsidRDefault="00643AB3" w:rsidP="00643AB3">
      <w:pPr>
        <w:rPr>
          <w:lang w:val="en-GB"/>
        </w:rPr>
      </w:pPr>
      <w:proofErr w:type="spellStart"/>
      <w:r>
        <w:rPr>
          <w:lang w:val="en-US"/>
        </w:rPr>
        <w:t>Helle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Tegner</w:t>
      </w:r>
      <w:proofErr w:type="spellEnd"/>
      <w:r>
        <w:rPr>
          <w:lang w:val="en-US"/>
        </w:rPr>
        <w:t xml:space="preserve"> Anker is </w:t>
      </w:r>
      <w:r w:rsidRPr="00A14E94">
        <w:rPr>
          <w:lang w:val="en-GB"/>
        </w:rPr>
        <w:t xml:space="preserve">Professor of Law at the </w:t>
      </w:r>
      <w:r>
        <w:rPr>
          <w:lang w:val="en-GB"/>
        </w:rPr>
        <w:t xml:space="preserve">Department of Food and Resource Economics, Faculty of Science, University of Copenhagen University.  She graduated from </w:t>
      </w:r>
      <w:smartTag w:uri="urn:schemas-microsoft-com:office:smarttags" w:element="PlaceName">
        <w:r>
          <w:rPr>
            <w:lang w:val="en-GB"/>
          </w:rPr>
          <w:t>Aarhus</w:t>
        </w:r>
      </w:smartTag>
      <w:r>
        <w:rPr>
          <w:lang w:val="en-GB"/>
        </w:rPr>
        <w:t xml:space="preserve"> </w:t>
      </w:r>
      <w:smartTag w:uri="urn:schemas-microsoft-com:office:smarttags" w:element="PlaceType">
        <w:smartTag w:uri="urn:schemas-microsoft-com:office:smarttags" w:element="PlaceName">
          <w:r>
            <w:rPr>
              <w:lang w:val="en-GB"/>
            </w:rPr>
            <w:t>University</w:t>
          </w:r>
        </w:smartTag>
      </w:smartTag>
      <w:r>
        <w:rPr>
          <w:lang w:val="en-GB"/>
        </w:rPr>
        <w:t xml:space="preserve"> (master of laws (1991), PhD (1996)) and was </w:t>
      </w:r>
      <w:r w:rsidRPr="00F52046">
        <w:rPr>
          <w:lang w:val="en-GB"/>
        </w:rPr>
        <w:t xml:space="preserve">visiting academic at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Type">
            <w:smartTag w:uri="urn:schemas-microsoft-com:office:smarttags" w:element="PlaceName">
              <w:r>
                <w:rPr>
                  <w:lang w:val="en-GB"/>
                </w:rPr>
                <w:t>University</w:t>
              </w:r>
            </w:smartTag>
          </w:smartTag>
          <w:r>
            <w:rPr>
              <w:lang w:val="en-GB"/>
            </w:rPr>
            <w:t xml:space="preserve"> of </w:t>
          </w:r>
          <w:smartTag w:uri="urn:schemas-microsoft-com:office:smarttags" w:element="PlaceName">
            <w:r>
              <w:rPr>
                <w:lang w:val="en-GB"/>
              </w:rPr>
              <w:t>Auckland</w:t>
            </w:r>
          </w:smartTag>
        </w:smartTag>
      </w:smartTag>
      <w:r>
        <w:rPr>
          <w:lang w:val="en-GB"/>
        </w:rPr>
        <w:t xml:space="preserve">, Centre for New Zealand Environmental Law in 2001 and at </w:t>
      </w:r>
      <w:r w:rsidRPr="00F52046">
        <w:rPr>
          <w:lang w:val="en-GB"/>
        </w:rPr>
        <w:t>University College London, Centre for Law and the Environment</w:t>
      </w:r>
      <w:r>
        <w:rPr>
          <w:lang w:val="en-GB"/>
        </w:rPr>
        <w:t xml:space="preserve"> in 2013</w:t>
      </w:r>
      <w:r w:rsidRPr="00F52046">
        <w:rPr>
          <w:lang w:val="en-GB"/>
        </w:rPr>
        <w:t>.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Helle</w:t>
      </w:r>
      <w:proofErr w:type="spellEnd"/>
      <w:r>
        <w:rPr>
          <w:lang w:val="en-GB"/>
        </w:rPr>
        <w:t xml:space="preserve"> T. Anker has been appointed as member of several committees established by the Danish Government, including the 2012-13 Nature and Agriculture Committee and the 2011 Expert Committee on administrative appeal in environmental matters. Her research interests cover a </w:t>
      </w:r>
      <w:r>
        <w:rPr>
          <w:lang w:val="en-US"/>
        </w:rPr>
        <w:t>broad range of environmental law topics, including access to justice, EIA, land use planning, nature protection, water quality, GMO’s and renewable energy.</w:t>
      </w:r>
      <w:r>
        <w:rPr>
          <w:lang w:val="en-GB"/>
        </w:rPr>
        <w:t xml:space="preserve"> Since 2003 she has been co-ordinator of the Nordic Environmental Law Network – now the Nordic Environmental Law, Governance and Science Ne</w:t>
      </w:r>
      <w:bookmarkStart w:id="0" w:name="_GoBack"/>
      <w:bookmarkEnd w:id="0"/>
      <w:r>
        <w:rPr>
          <w:lang w:val="en-GB"/>
        </w:rPr>
        <w:t xml:space="preserve">twork.  </w:t>
      </w:r>
    </w:p>
    <w:p w:rsidR="003A3AAA" w:rsidRPr="00643AB3" w:rsidRDefault="003A3AAA" w:rsidP="00643AB3">
      <w:pPr>
        <w:rPr>
          <w:lang w:val="en-GB"/>
        </w:rPr>
      </w:pPr>
    </w:p>
    <w:sectPr w:rsidR="003A3AAA" w:rsidRPr="00643A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B3"/>
    <w:rsid w:val="00016425"/>
    <w:rsid w:val="003A3AAA"/>
    <w:rsid w:val="00643AB3"/>
    <w:rsid w:val="0065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2016-09-07T12:18:00Z</dcterms:created>
  <dcterms:modified xsi:type="dcterms:W3CDTF">2016-09-07T12:18:00Z</dcterms:modified>
</cp:coreProperties>
</file>