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4E" w:rsidRPr="00EF6D4E" w:rsidRDefault="00EF6D4E" w:rsidP="00EF6D4E">
      <w:pPr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>Samvel</w:t>
      </w:r>
      <w:proofErr w:type="spellEnd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 xml:space="preserve"> </w:t>
      </w:r>
      <w:proofErr w:type="spellStart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>Varvaštian</w:t>
      </w:r>
      <w:proofErr w:type="spellEnd"/>
    </w:p>
    <w:p w:rsidR="00EF6D4E" w:rsidRDefault="00EF6D4E" w:rsidP="00EF6D4E">
      <w:pPr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</w:pPr>
    </w:p>
    <w:p w:rsidR="00EF6D4E" w:rsidRPr="00EF6D4E" w:rsidRDefault="00EF6D4E" w:rsidP="00EF6D4E">
      <w:pPr>
        <w:jc w:val="left"/>
        <w:rPr>
          <w:rFonts w:eastAsia="Times New Roman" w:cs="Times New Roman"/>
          <w:szCs w:val="24"/>
          <w:lang w:eastAsia="pl-PL"/>
        </w:rPr>
      </w:pP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 xml:space="preserve">A few details about myself: I hold LLB and LLM degrees and am currently a PhD researcher at </w:t>
      </w:r>
      <w:proofErr w:type="spellStart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Mykolas</w:t>
      </w:r>
      <w:proofErr w:type="spellEnd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 xml:space="preserve"> </w:t>
      </w:r>
      <w:proofErr w:type="spellStart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Romeris</w:t>
      </w:r>
      <w:proofErr w:type="spellEnd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 xml:space="preserve"> University. My research focuses on interdisciplinary legal studies, building on the relations between law, environmental protection and health sciences.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My publications in 2015: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1. “Environmental liability under scrutiny: The margins of applying the EU ‘polluter pays’ principle against the owners of the polluted land who did not contribute to the pollution.” Environmental Law Review 17.4, Sage Publications;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2. “UK’s Legalisation of Mitochondrial Donation in IVF Treatment: A Challenge to the International Community or a Promotion of Life-saving Medical Innovation to Be Followed by Others?” European Journal of Health Law 22.5, Brill/</w:t>
      </w:r>
      <w:proofErr w:type="spellStart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Nijhoff</w:t>
      </w:r>
      <w:proofErr w:type="spellEnd"/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;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3. “A Review of EU Regulation of Sports Nutrition: Same Game, Different Rules.” German Law Journal 16.5, Washington &amp; Lee University School of Law;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r w:rsidRPr="00EF6D4E">
        <w:rPr>
          <w:rFonts w:ascii="Courier New" w:eastAsia="Times New Roman" w:hAnsi="Courier New" w:cs="Courier New"/>
          <w:color w:val="000000"/>
          <w:sz w:val="18"/>
          <w:szCs w:val="18"/>
          <w:lang w:val="en-GB" w:eastAsia="pl-PL"/>
        </w:rPr>
        <w:t>4. “Achieving the EU Air Policy Objectives in Due Time: A Reality or a Hoax?” European Energy and Environmental Law Review 24.1, Kluwer Law International.</w:t>
      </w:r>
      <w:r w:rsidRPr="00EF6D4E">
        <w:rPr>
          <w:rFonts w:eastAsia="Times New Roman" w:cs="Times New Roman"/>
          <w:szCs w:val="24"/>
          <w:lang w:val="en-GB" w:eastAsia="pl-PL"/>
        </w:rPr>
        <w:br/>
      </w:r>
      <w:bookmarkStart w:id="0" w:name="_GoBack"/>
      <w:bookmarkEnd w:id="0"/>
    </w:p>
    <w:p w:rsidR="003A3AAA" w:rsidRDefault="003A3AAA"/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4E"/>
    <w:rsid w:val="00016425"/>
    <w:rsid w:val="003A3AAA"/>
    <w:rsid w:val="006552C0"/>
    <w:rsid w:val="00E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2016-09-07T12:28:00Z</dcterms:created>
  <dcterms:modified xsi:type="dcterms:W3CDTF">2016-09-07T12:28:00Z</dcterms:modified>
</cp:coreProperties>
</file>